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854" w:rsidRPr="00AA3CEE" w:rsidRDefault="00FF038C" w:rsidP="00AA3CEE">
      <w:pPr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noProof/>
        </w:rPr>
        <w:drawing>
          <wp:anchor distT="0" distB="0" distL="0" distR="0" simplePos="0" relativeHeight="2" behindDoc="0" locked="0" layoutInCell="1" allowOverlap="1" wp14:anchorId="033AE6C2" wp14:editId="05B33F93">
            <wp:simplePos x="0" y="0"/>
            <wp:positionH relativeFrom="page">
              <wp:posOffset>3913505</wp:posOffset>
            </wp:positionH>
            <wp:positionV relativeFrom="page">
              <wp:posOffset>476250</wp:posOffset>
            </wp:positionV>
            <wp:extent cx="457200" cy="64770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854" w:rsidRPr="00AA3CEE" w:rsidRDefault="00625854" w:rsidP="00AA3CEE">
      <w:pPr>
        <w:keepNext/>
        <w:ind w:left="-142"/>
        <w:jc w:val="center"/>
        <w:rPr>
          <w:rFonts w:ascii="Times New Roman" w:hAnsi="Times New Roman"/>
          <w:sz w:val="28"/>
          <w:szCs w:val="29"/>
          <w:lang w:val="uk-UA"/>
        </w:rPr>
      </w:pPr>
    </w:p>
    <w:p w:rsidR="00625854" w:rsidRPr="00AA3CEE" w:rsidRDefault="00FF038C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625854" w:rsidRPr="00AA3CEE" w:rsidRDefault="00625854" w:rsidP="00AA3CEE">
      <w:pPr>
        <w:keepNext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5854" w:rsidRPr="00AA3CEE" w:rsidRDefault="00FF038C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ДЕПАРТАМЕНТ ОХОРОНИ ЗДОРОВ’Я</w:t>
      </w:r>
    </w:p>
    <w:p w:rsidR="00625854" w:rsidRPr="00AA3CEE" w:rsidRDefault="00625854" w:rsidP="00AA3CEE">
      <w:pPr>
        <w:keepNext/>
        <w:jc w:val="center"/>
        <w:rPr>
          <w:rFonts w:ascii="Times New Roman" w:hAnsi="Times New Roman"/>
          <w:b/>
          <w:sz w:val="28"/>
          <w:szCs w:val="28"/>
          <w:lang w:val="uk-UA" w:eastAsia="en-US"/>
        </w:rPr>
      </w:pPr>
    </w:p>
    <w:p w:rsidR="00625854" w:rsidRPr="00AA3CEE" w:rsidRDefault="00FF038C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625854" w:rsidRPr="00AA3CEE" w:rsidRDefault="00625854" w:rsidP="00AA3CEE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Ind w:w="-108" w:type="dxa"/>
        <w:tblLook w:val="0000" w:firstRow="0" w:lastRow="0" w:firstColumn="0" w:lastColumn="0" w:noHBand="0" w:noVBand="0"/>
      </w:tblPr>
      <w:tblGrid>
        <w:gridCol w:w="3295"/>
        <w:gridCol w:w="3208"/>
        <w:gridCol w:w="3351"/>
      </w:tblGrid>
      <w:tr w:rsidR="00625854" w:rsidRPr="00AA3CEE">
        <w:trPr>
          <w:trHeight w:val="551"/>
        </w:trPr>
        <w:tc>
          <w:tcPr>
            <w:tcW w:w="3295" w:type="dxa"/>
            <w:shd w:val="clear" w:color="auto" w:fill="auto"/>
          </w:tcPr>
          <w:p w:rsidR="00625854" w:rsidRPr="00AA3CEE" w:rsidRDefault="0019370C" w:rsidP="00AA3CEE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12.12.2018</w:t>
            </w:r>
          </w:p>
        </w:tc>
        <w:tc>
          <w:tcPr>
            <w:tcW w:w="3208" w:type="dxa"/>
            <w:shd w:val="clear" w:color="auto" w:fill="auto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lang w:val="uk-UA"/>
              </w:rPr>
              <w:t>м. Дніпро</w:t>
            </w:r>
          </w:p>
        </w:tc>
        <w:tc>
          <w:tcPr>
            <w:tcW w:w="3351" w:type="dxa"/>
            <w:shd w:val="clear" w:color="auto" w:fill="auto"/>
          </w:tcPr>
          <w:p w:rsidR="00625854" w:rsidRPr="0019370C" w:rsidRDefault="0019370C" w:rsidP="00AA3CEE">
            <w:pPr>
              <w:tabs>
                <w:tab w:val="left" w:pos="2952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№ 2141</w:t>
            </w:r>
            <w:bookmarkStart w:id="0" w:name="_GoBack"/>
            <w:bookmarkEnd w:id="0"/>
            <w:r>
              <w:rPr>
                <w:rFonts w:ascii="Times New Roman" w:hAnsi="Times New Roman"/>
                <w:lang w:val="uk-UA" w:eastAsia="en-US"/>
              </w:rPr>
              <w:t>/0/197-18</w:t>
            </w:r>
          </w:p>
        </w:tc>
      </w:tr>
    </w:tbl>
    <w:p w:rsidR="00625854" w:rsidRPr="00AA3CEE" w:rsidRDefault="00FF038C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z w:val="28"/>
          <w:szCs w:val="28"/>
          <w:lang w:val="uk-UA"/>
        </w:rPr>
        <w:t>⌐                                                         ¬</w:t>
      </w:r>
    </w:p>
    <w:p w:rsidR="00625854" w:rsidRPr="00AA3CEE" w:rsidRDefault="00FF038C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Пр</w:t>
      </w:r>
      <w:r w:rsidR="003702DC">
        <w:rPr>
          <w:rFonts w:ascii="Times New Roman" w:hAnsi="Times New Roman"/>
          <w:sz w:val="28"/>
          <w:szCs w:val="28"/>
          <w:lang w:val="uk-UA"/>
        </w:rPr>
        <w:t>о розподіл медичного обладнання</w:t>
      </w:r>
    </w:p>
    <w:p w:rsidR="00625854" w:rsidRPr="00AA3CEE" w:rsidRDefault="00FF038C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виробів медичного призначення</w:t>
      </w:r>
    </w:p>
    <w:p w:rsidR="00625854" w:rsidRPr="00AA3CEE" w:rsidRDefault="00625854" w:rsidP="00AA3CEE">
      <w:pPr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FF038C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З метою цільового та раціонального використання медичного обладнання та виробів медичного призначення, закупленого за кошти субвенції з державного бюджету місцевим бюджетам на здійснення заходів, спрямованих на розвиток системи охорони здоров’я у сільській місцевості, згідно з Порядком та умовами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місцевості, затверджених постановою Кабінету Міністрів України від 06 грудня 2017 року № 983 (зі змінами)</w:t>
      </w:r>
    </w:p>
    <w:p w:rsidR="00625854" w:rsidRPr="00AA3CEE" w:rsidRDefault="00625854" w:rsidP="00AA3CE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FF038C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625854" w:rsidRPr="00AA3CEE" w:rsidRDefault="00625854" w:rsidP="00AA3CE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FF038C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специфікацій на закупівлю:</w:t>
      </w:r>
    </w:p>
    <w:p w:rsidR="00625854" w:rsidRPr="00AA3CEE" w:rsidRDefault="00FF038C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“ДК 021:2015: 33190000-8 – Медичне обладнання та вироби медичного призначення різні (обладнання для оснащення Прядівської АЗПСМ Царичанського району: 29 найменувань)” до договору від 07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126/2018-131;</w:t>
      </w:r>
    </w:p>
    <w:p w:rsidR="00625854" w:rsidRPr="00AA3CEE" w:rsidRDefault="00FF038C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“ДК 021:2015: 33190000-8 – Медичне обладнання та вироби медичного призначення різні (обладнання для оснащення Бабайківської АЗПСМ Царичанського району: 29 найменувань)” до договору від 07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127/2018-132;</w:t>
      </w:r>
    </w:p>
    <w:p w:rsidR="00625854" w:rsidRPr="00AA3CEE" w:rsidRDefault="00FF038C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625854" w:rsidRPr="00AA3CEE" w:rsidRDefault="00625854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FF038C" w:rsidP="00AA3CEE">
      <w:pPr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2. Головному лікарю КНП “Царичанський центр первинної медико-санітарної допомоги” Царичанської селищної ради (далі – Одержувач) забезпечити:</w:t>
      </w:r>
    </w:p>
    <w:p w:rsidR="00625854" w:rsidRPr="00AA3CEE" w:rsidRDefault="00625854" w:rsidP="00AA3CE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FF038C" w:rsidP="00AA3CEE">
      <w:pPr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625854" w:rsidRPr="00AA3CEE" w:rsidRDefault="00625854" w:rsidP="00AA3CE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FF038C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 xml:space="preserve">2.2. Персональну відповідальність та контроль за збереженням,  раціональним використанням та підтриманням в робочому стані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FF038C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 заздалегідь інформувати департамент охорони здоров’я облдержадміністрації для прийняття відповідних рішень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FF038C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2.4. Облік отриманого медичного обладнання та виробів медичного призначення відповідно до наказу Міністерства фінансів України від 29 грудня 2015 року № 1219 “Про затвердження деяких нормативно-правових актів з бухгалтерського обліку в державному секторі” (зі змінами).</w:t>
      </w:r>
    </w:p>
    <w:p w:rsidR="00625854" w:rsidRPr="00AA3CEE" w:rsidRDefault="00625854" w:rsidP="00AA3CE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FF038C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медичного обладнання та виробів медичного призначення до відділу бухгалтерського обліку та зведеної звітності </w:t>
      </w:r>
      <w:r w:rsidRPr="00AA3CEE">
        <w:rPr>
          <w:rStyle w:val="BodyTextChar"/>
          <w:sz w:val="28"/>
          <w:szCs w:val="28"/>
        </w:rPr>
        <w:t>департаменту охорони здоров'я облдержадміністрації:</w:t>
      </w:r>
    </w:p>
    <w:p w:rsidR="00625854" w:rsidRPr="00AA3CEE" w:rsidRDefault="00FF038C" w:rsidP="00AA3CEE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Термін: 1 день після отримання 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відповідно до затвердженого розподілу</w:t>
      </w:r>
    </w:p>
    <w:p w:rsidR="00625854" w:rsidRPr="00AA3CEE" w:rsidRDefault="00625854" w:rsidP="00AA3CEE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FF038C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2.6.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625854" w:rsidRPr="00AA3CEE" w:rsidRDefault="00625854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FF038C" w:rsidP="00AA3CEE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щомісячно до 3 числа місяця, наступного за звітним</w:t>
      </w:r>
    </w:p>
    <w:p w:rsidR="00625854" w:rsidRPr="00AA3CEE" w:rsidRDefault="00FF038C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 xml:space="preserve">та актів звіряння залишків. </w:t>
      </w:r>
    </w:p>
    <w:p w:rsidR="00625854" w:rsidRPr="00AA3CEE" w:rsidRDefault="00FF038C" w:rsidP="00AA3CEE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щоквартально до 3 числа місяця, наступного за звітним</w:t>
      </w:r>
    </w:p>
    <w:p w:rsidR="00625854" w:rsidRPr="00AA3CEE" w:rsidRDefault="00625854" w:rsidP="00AA3CEE">
      <w:pPr>
        <w:tabs>
          <w:tab w:val="left" w:pos="1701"/>
        </w:tabs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FF038C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3. Призначити відповідальну особу за отримання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по департаменту охорони здоров’я облдержадміністрації: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FF038C" w:rsidP="00AA3CEE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–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625854" w:rsidRPr="00AA3CEE" w:rsidRDefault="00625854" w:rsidP="00AA3CEE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FF038C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FF038C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4.1. Передачу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у кількості та за переліком згідно з додатком.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FF038C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4.2. Здійснення розрахунків за документами первинного обліку, засвідчених підписом закладу Одержувача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FF038C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4.3. Підписання накладних тільки за наявністю актів приймання-передачі.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FF038C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4.4. Складання відповідних актів за результатами передачі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в установленому законодавством порядку.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FF038C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5. Відділу стратегічного розвитку та моніторингу якості медичної допомоги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</w:t>
      </w:r>
      <w:bookmarkStart w:id="1" w:name="__DdeLink__51794_601909974"/>
      <w:r w:rsidRPr="00AA3CE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bookmarkEnd w:id="1"/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розміщення на сайті департаменту охорони здоров’я облдержадміністрації.</w:t>
      </w:r>
    </w:p>
    <w:p w:rsidR="00625854" w:rsidRPr="00AA3CEE" w:rsidRDefault="00625854" w:rsidP="00AA3CE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FF038C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625854" w:rsidRPr="00AA3CEE" w:rsidRDefault="00625854" w:rsidP="00AA3CE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FF038C" w:rsidP="00AA3CEE">
      <w:pPr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25854" w:rsidRPr="00AA3CEE" w:rsidRDefault="00FF038C" w:rsidP="00AA3CEE">
      <w:pPr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КНП “Царичанський центр первинної медико-санітарної допомоги” Царичанської селищної ради від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>01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>№ 967, зареєстрований 01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>за № 11175/0/28-18;</w:t>
      </w:r>
    </w:p>
    <w:p w:rsidR="00625854" w:rsidRPr="00AA3CEE" w:rsidRDefault="00FF038C" w:rsidP="00AA3CEE">
      <w:pPr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КНП “Царичанський центр первинної медико-санітарної допомоги” Царичанської селищної ради від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>01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№ 967, зареєстрований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>01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>за № 11176/0/28-18;</w:t>
      </w:r>
    </w:p>
    <w:p w:rsidR="00625854" w:rsidRPr="00AA3CEE" w:rsidRDefault="00FF038C" w:rsidP="00AA3CEE">
      <w:pPr>
        <w:ind w:firstLine="540"/>
        <w:jc w:val="both"/>
        <w:rPr>
          <w:rFonts w:ascii="Times New Roman" w:hAnsi="Times New Roman"/>
        </w:rPr>
      </w:pPr>
      <w:r w:rsidRPr="00AA3CEE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 xml:space="preserve">– </w:t>
      </w:r>
      <w:r w:rsidRPr="00AA3CEE">
        <w:rPr>
          <w:rStyle w:val="rvts23"/>
          <w:rFonts w:ascii="Times New Roman" w:hAnsi="Times New Roman"/>
          <w:color w:val="auto"/>
          <w:sz w:val="28"/>
          <w:szCs w:val="28"/>
          <w:lang w:val="uk-UA"/>
        </w:rPr>
        <w:t>п</w:t>
      </w:r>
      <w:r w:rsidRPr="00AA3CEE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 xml:space="preserve">ротокол засідання групи експертів департаменту охорони здоров’я облдержадміністрації від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>01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>року</w:t>
      </w:r>
      <w:r w:rsidRPr="00AA3CEE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>;</w:t>
      </w:r>
    </w:p>
    <w:p w:rsidR="00625854" w:rsidRPr="00AA3CEE" w:rsidRDefault="00FF038C" w:rsidP="00AA3CEE">
      <w:pPr>
        <w:pStyle w:val="aa"/>
        <w:ind w:firstLine="540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доповідні члена тендерного комітету департаменту охорони здоров’я облдержадміністрації Луценко Я.С.</w:t>
      </w:r>
      <w:r w:rsidR="00AC6012">
        <w:rPr>
          <w:rFonts w:ascii="Times New Roman" w:hAnsi="Times New Roman" w:cs="Times New Roman"/>
          <w:sz w:val="28"/>
          <w:szCs w:val="28"/>
          <w:lang w:val="uk-UA"/>
        </w:rPr>
        <w:t xml:space="preserve"> від 07 грудня 2018 року</w:t>
      </w:r>
      <w:r w:rsidRPr="00AA3CE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5854" w:rsidRPr="00AA3CEE" w:rsidRDefault="00FF038C" w:rsidP="00AA3CEE">
      <w:pPr>
        <w:pStyle w:val="aa"/>
        <w:ind w:firstLine="540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 на закупівлю “ДК 021:2015: 33190000-8 – Медичне обладнання та вироби медичного призначення різні (обладнання для оснащення Прядівської АЗПСМ Царичанського району: 29 найменувань)” до договору від 07 грудня 2018 року</w:t>
      </w:r>
      <w:r w:rsidR="0002324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№ 126/2018-131;</w:t>
      </w:r>
    </w:p>
    <w:p w:rsidR="00625854" w:rsidRPr="00AA3CEE" w:rsidRDefault="00FF038C" w:rsidP="00AA3CEE">
      <w:pPr>
        <w:pStyle w:val="aa"/>
        <w:ind w:firstLine="540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 на закупівлю “ДК 021:2015: 33190000-8 – Медичне обладнання та вироби медичного призначення різні (обладнання для оснащення Бабайківської АЗПСМ Царичанського району: 29 найменувань)” до договору від 07 грудня 2018 року</w:t>
      </w:r>
      <w:r w:rsidR="0002324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№ 127/2018-132.</w:t>
      </w:r>
    </w:p>
    <w:p w:rsidR="00625854" w:rsidRPr="00AA3CEE" w:rsidRDefault="00625854" w:rsidP="00AA3CEE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5854" w:rsidRPr="00AA3CEE" w:rsidRDefault="00625854" w:rsidP="00AA3CEE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25854" w:rsidRPr="00AA3CEE" w:rsidRDefault="00FF038C" w:rsidP="00AA3CEE">
      <w:pPr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  <w:t>Н.Ю.БУДЯК</w:t>
      </w:r>
      <w:r w:rsidRPr="00AA3CEE">
        <w:rPr>
          <w:rFonts w:ascii="Times New Roman" w:hAnsi="Times New Roman"/>
        </w:rPr>
        <w:br w:type="page"/>
      </w:r>
    </w:p>
    <w:p w:rsidR="00625854" w:rsidRPr="00AA3CEE" w:rsidRDefault="0019370C" w:rsidP="00AA3CEE">
      <w:pPr>
        <w:ind w:left="7370"/>
        <w:jc w:val="both"/>
        <w:rPr>
          <w:rFonts w:ascii="Times New Roman" w:hAnsi="Times New Roman"/>
          <w:lang w:val="uk-UA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52.85pt;margin-top:-59.4pt;width:113.7pt;height:1in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color="white [3212]">
            <v:textbox style="mso-next-textbox:#Text Box 2">
              <w:txbxContent>
                <w:p w:rsidR="00AA3CEE" w:rsidRPr="00AA3CEE" w:rsidRDefault="00AA3CEE">
                  <w:pPr>
                    <w:rPr>
                      <w:lang w:val="en-US"/>
                    </w:rPr>
                  </w:pPr>
                  <w:r>
                    <w:rPr>
                      <w:lang w:val="uk-UA"/>
                    </w:rPr>
                    <w:t xml:space="preserve"> </w:t>
                  </w:r>
                </w:p>
              </w:txbxContent>
            </v:textbox>
          </v:shape>
        </w:pict>
      </w:r>
      <w:r w:rsidR="00FF038C" w:rsidRPr="00AA3CEE">
        <w:rPr>
          <w:rFonts w:ascii="Times New Roman" w:hAnsi="Times New Roman"/>
          <w:sz w:val="28"/>
          <w:szCs w:val="28"/>
          <w:lang w:val="uk-UA"/>
        </w:rPr>
        <w:t>Додаток до наказу</w:t>
      </w:r>
    </w:p>
    <w:p w:rsidR="00625854" w:rsidRPr="00AA3CEE" w:rsidRDefault="00FF038C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ДОЗ ДОДА</w:t>
      </w:r>
    </w:p>
    <w:p w:rsidR="00625854" w:rsidRPr="00AA3CEE" w:rsidRDefault="00FF038C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_______ № ______</w:t>
      </w:r>
    </w:p>
    <w:p w:rsidR="00625854" w:rsidRPr="00AA3CEE" w:rsidRDefault="00625854" w:rsidP="00AA3CEE">
      <w:pPr>
        <w:ind w:left="7370"/>
        <w:jc w:val="both"/>
        <w:rPr>
          <w:rFonts w:ascii="Times New Roman" w:hAnsi="Times New Roman"/>
          <w:sz w:val="28"/>
          <w:szCs w:val="28"/>
        </w:rPr>
      </w:pPr>
    </w:p>
    <w:p w:rsidR="00625854" w:rsidRPr="00AA3CEE" w:rsidRDefault="00FF038C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b/>
          <w:bCs/>
          <w:lang w:val="uk-UA"/>
        </w:rPr>
      </w:pPr>
      <w:r w:rsidRPr="00AA3CEE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Розподіл </w:t>
      </w:r>
      <w:r w:rsidRPr="00AA3CEE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медичного обладнання та виробів медичного призначення до  </w:t>
      </w:r>
      <w:r w:rsidRPr="00AA3CEE">
        <w:rPr>
          <w:rFonts w:ascii="Times New Roman" w:hAnsi="Times New Roman"/>
          <w:b/>
          <w:bCs/>
          <w:sz w:val="28"/>
          <w:szCs w:val="28"/>
          <w:lang w:val="uk-UA"/>
        </w:rPr>
        <w:t>КНП “Царичанський центр первинної медико-санітарної допомоги” Царичанської селищної ради</w:t>
      </w:r>
    </w:p>
    <w:p w:rsidR="00625854" w:rsidRPr="00AA3CEE" w:rsidRDefault="00625854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rightFromText="181" w:vertAnchor="text" w:horzAnchor="margin" w:tblpX="137" w:tblpY="80"/>
        <w:tblW w:w="97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50"/>
        <w:gridCol w:w="2689"/>
        <w:gridCol w:w="2058"/>
        <w:gridCol w:w="872"/>
        <w:gridCol w:w="1807"/>
        <w:gridCol w:w="1807"/>
      </w:tblGrid>
      <w:tr w:rsidR="00625854" w:rsidRPr="0019370C">
        <w:trPr>
          <w:trHeight w:val="775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Найменування товару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Назва та країна виробника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Од. вим.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FF038C" w:rsidP="00AA3CEE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Розподіл до Прядівської АЗПСМ КНП “Царичанський ЦПМСД” ЦСР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Розподіл до   Бабайківської АЗПСМ КНП “Царичанський ЦПМСД” ЦСР</w:t>
            </w:r>
          </w:p>
        </w:tc>
      </w:tr>
      <w:tr w:rsidR="00625854" w:rsidRPr="00AA3CEE">
        <w:trPr>
          <w:trHeight w:val="897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BS20 Ваги для новонароджених, електронні, Romed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Van Oostveen Medical B.V., Нідерланди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 w:rsidTr="00AA3CEE">
        <w:trPr>
          <w:trHeight w:val="936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118EF Персональні ваги, електронні, для дорослих, Romed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Van Oostveen Medical B.V., Нідерланди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 w:rsidTr="00AA3CEE">
        <w:trPr>
          <w:trHeight w:val="1559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Ростомір "MEDICARE", модель MR-200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"ДОПОМОГА-І" на заводі "Charder Electronic Co., Ltd.",  Тайвань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 w:rsidTr="00AA3CEE">
        <w:trPr>
          <w:trHeight w:val="1397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Медична вимірювальна стрічка "MEDICARE"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"ДОПОМОГА-І" на заводі "China Wintape Co. Limited", Китай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</w:tr>
      <w:tr w:rsidR="00625854" w:rsidRPr="00AA3CEE" w:rsidTr="00AA3CEE">
        <w:trPr>
          <w:trHeight w:val="1544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Стетоскоп типа RAPPAPORT "MEDICARE"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"ДОПОМОГА-І" на заводі "HONSUN (NANTONG) Co., Ltd." Китай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</w:tr>
      <w:tr w:rsidR="00625854" w:rsidRPr="00AA3CEE" w:rsidTr="00AA3CEE">
        <w:trPr>
          <w:trHeight w:val="1552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Термометр електронний медичний MPTI 010 MEDICARE"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"ДОПОМОГА-І" на заводі "Ningbo Hi-Life Medical Technology Co., Ltd." Китай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</w:tr>
      <w:tr w:rsidR="00625854" w:rsidRPr="00AA3CEE">
        <w:trPr>
          <w:trHeight w:val="1837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Апарат для вимірювання кров’яного тиску (сфігмоманометр) "MEDICARE" (три манжети)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"ДОПОМОГА-І" на заводі "HONSUN (NANTONG) Co., Ltd." Китай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</w:tr>
      <w:tr w:rsidR="00625854" w:rsidRPr="00AA3CEE">
        <w:trPr>
          <w:trHeight w:val="481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Пульсоксиметр "MEDICARE"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ТОВ "ДОПОМОГА-І" </w:t>
            </w: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на заводі "Beijing Choice Electronic Technology Co., Ltd." Китай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lastRenderedPageBreak/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 w:rsidTr="00AA3CEE">
        <w:trPr>
          <w:trHeight w:val="639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Діагностичний набір (HS-2003-P)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19370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w:pict>
                <v:shape id="_x0000_s1027" type="#_x0000_t202" style="position:absolute;left:0;text-align:left;margin-left:11.6pt;margin-top:-115.35pt;width:320.95pt;height:59.5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color="white [3212]">
                  <v:textbox style="mso-next-textbox:#_x0000_s1027">
                    <w:txbxContent>
                      <w:p w:rsidR="00AA3CEE" w:rsidRPr="00E039D4" w:rsidRDefault="00AA3CEE" w:rsidP="00AA3CEE">
                        <w:pPr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</w:pP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>2</w:t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  <w:t>Продовження додатка</w:t>
                        </w:r>
                        <w:r w:rsid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</w:p>
                      <w:p w:rsidR="00AA3CEE" w:rsidRPr="00E039D4" w:rsidRDefault="00AA3CEE" w:rsidP="00AA3CEE">
                        <w:pPr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</w:pP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>до наказу ДОЗ ДОДА</w:t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</w:p>
                      <w:p w:rsidR="00AA3CEE" w:rsidRPr="00E039D4" w:rsidRDefault="00AA3CEE" w:rsidP="00AA3CEE">
                        <w:pPr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>__________ № _______</w:t>
                        </w:r>
                        <w:r w:rsidR="00E039D4">
                          <w:rPr>
                            <w:rFonts w:ascii="Times New Roman" w:hAnsi="Times New Roman"/>
                            <w:sz w:val="28"/>
                            <w:szCs w:val="28"/>
                            <w:lang w:val="uk-UA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 w:rsidR="00FF038C"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Hope &amp; Heal, Пакистан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 w:rsidTr="00AA3CEE">
        <w:trPr>
          <w:trHeight w:val="833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Ліхтарик Romed тип люкс (з батарейкою)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Van Oostveen Medical B.V., Нідерланди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</w:tr>
      <w:tr w:rsidR="00625854" w:rsidRPr="00AA3CEE" w:rsidTr="00E039D4">
        <w:trPr>
          <w:trHeight w:val="598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11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Електрокардіограф 100L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Cardioline S.p.A., Італія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>
        <w:trPr>
          <w:trHeight w:val="481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12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Пікфлоуметр "MEDICARE"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"ДОПОМОГА-І" на заводі "Shanghai Everpure Medical Plastic Co., Ltd.",  Китай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 w:rsidTr="00E039D4">
        <w:trPr>
          <w:trHeight w:val="619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13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 xml:space="preserve">Перкусійний молоток 18.5 cm / 7 </w:t>
            </w: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vertAlign w:val="superscript"/>
                <w:lang w:val="uk-UA"/>
              </w:rPr>
              <w:t>1</w:t>
            </w: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⁄</w:t>
            </w: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vertAlign w:val="subscript"/>
                <w:lang w:val="uk-UA"/>
              </w:rPr>
              <w:t>4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Hope &amp; Heal, Пакистан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>
        <w:trPr>
          <w:trHeight w:val="481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14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Набір таблиць для перевірки зору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Приватне підприємство «Заповіт», Україна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>
        <w:trPr>
          <w:trHeight w:val="946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15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Апарат EasyTouch для вимірювання рівня глюкози в крові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Bioptik Technology, Inc., Тайвань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</w:tr>
      <w:tr w:rsidR="00625854" w:rsidRPr="00AA3CEE">
        <w:trPr>
          <w:trHeight w:val="481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16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Настільна центрифуга низької швидкості TDZ4-WS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Shanghai Lu Xiangyi  Centrifuge Instrument Co., Ltd, Китай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</w:tr>
      <w:tr w:rsidR="00625854" w:rsidRPr="00AA3CEE">
        <w:trPr>
          <w:trHeight w:val="481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17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Сумка-укладка лікаря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«Виробнича компанія ДІСПОМЕД», Україна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</w:tr>
      <w:tr w:rsidR="00625854" w:rsidRPr="00AA3CEE">
        <w:trPr>
          <w:trHeight w:val="481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18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Кушетка медична  РМКА.942819.003-26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>
        <w:trPr>
          <w:trHeight w:val="1156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19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Стіл для обробки малюків РМКА.942813.001-09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</w:t>
            </w:r>
          </w:p>
        </w:tc>
      </w:tr>
      <w:tr w:rsidR="00625854" w:rsidRPr="00AA3CEE" w:rsidTr="00E039D4">
        <w:trPr>
          <w:trHeight w:val="1173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Небулайзер компресорний «MEDICARE», CNB69010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"ДОПОМОГА-І" на заводі "Fure Industry Co., Ltd." Китай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>
        <w:trPr>
          <w:trHeight w:val="987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21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Аналізатор гематологічний автоматичний RT-7600S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Rayto Life and Analytical Sciences Co., Ltd., Китай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</w:tr>
      <w:tr w:rsidR="00625854" w:rsidRPr="00AA3CEE" w:rsidTr="00E039D4">
        <w:trPr>
          <w:trHeight w:val="1272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lastRenderedPageBreak/>
              <w:t>22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Світильник для огляду, на спіральній підставці з колесом ML-60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UZUMCU Tibbi cihaz ve Medikal Gaz Sistemleri San.ve Tic A.S., Туреччина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>
        <w:trPr>
          <w:trHeight w:val="1133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23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Стіл для інструментарію РМКА.942813.001-05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 w:rsidTr="00E039D4">
        <w:trPr>
          <w:trHeight w:val="1107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24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Ширма РМКА.942819.001-04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</w:tr>
      <w:tr w:rsidR="00625854" w:rsidRPr="00AA3CEE" w:rsidTr="00E039D4">
        <w:trPr>
          <w:trHeight w:val="1832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Ноші, що складаються Attucho тип WL4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HITAS Ortopedi Ilkyardim ve Saglik Urunleri Turizm Tekstil Insaat San. Ve Tic. Ltd. Sti., Туреччина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</w:tr>
      <w:tr w:rsidR="00625854" w:rsidRPr="00AA3CEE" w:rsidTr="00E039D4">
        <w:trPr>
          <w:trHeight w:val="1121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26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Крісло колісне, модель КкД-18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«Виробнича компанія ДІСПОМЕД», Україна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</w:tr>
      <w:tr w:rsidR="00625854" w:rsidRPr="00AA3CEE">
        <w:trPr>
          <w:trHeight w:val="481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27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Набір цифрових «скопічних» систем у складі:</w:t>
            </w:r>
          </w:p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- BS2 цифровий кольпоскоп,</w:t>
            </w:r>
          </w:p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- BS4 цифровий отоскоп з дерматоскопом,</w:t>
            </w:r>
          </w:p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- BS5+ цифровий  риноскопом з  ларингоскопом,</w:t>
            </w:r>
          </w:p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- HFC цифровий офтальмоскоп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Wuxi Biomedical Technology Co., Ltd., Китай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компл.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</w:tr>
      <w:tr w:rsidR="00625854" w:rsidRPr="00AA3CEE" w:rsidTr="00E039D4">
        <w:trPr>
          <w:trHeight w:val="770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28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Монітор пацієнта М20 з 1 годинним акумулятором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Mediana Co., Ltd., Південна Корея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</w:tr>
      <w:tr w:rsidR="00625854" w:rsidRPr="00AA3CEE" w:rsidTr="00E039D4">
        <w:trPr>
          <w:trHeight w:val="554"/>
        </w:trPr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29</w:t>
            </w: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Електрокардіограф ЮКАРД 100</w:t>
            </w:r>
          </w:p>
        </w:tc>
        <w:tc>
          <w:tcPr>
            <w:tcW w:w="21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ТОВ "Компанія "ЮТАС", Україна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pacing w:val="-4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17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854" w:rsidRPr="00AA3CEE" w:rsidRDefault="00FF038C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</w:tr>
    </w:tbl>
    <w:p w:rsidR="00E039D4" w:rsidRPr="00E039D4" w:rsidRDefault="0019370C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2"/>
          <w:szCs w:val="22"/>
        </w:rPr>
        <w:pict>
          <v:shape id="_x0000_s1028" type="#_x0000_t202" style="position:absolute;left:0;text-align:left;margin-left:180.05pt;margin-top:-60.45pt;width:320.95pt;height:59.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color="white [3212]">
            <v:textbox style="mso-next-textbox:#_x0000_s1028">
              <w:txbxContent>
                <w:p w:rsidR="00E039D4" w:rsidRPr="00E039D4" w:rsidRDefault="00E039D4" w:rsidP="00E039D4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3</w:t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  <w:t>Продовження додатка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</w:p>
                <w:p w:rsidR="00E039D4" w:rsidRPr="00E039D4" w:rsidRDefault="00E039D4" w:rsidP="00E039D4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до наказу ДОЗ ДОДА</w:t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</w:p>
                <w:p w:rsidR="00E039D4" w:rsidRPr="00E039D4" w:rsidRDefault="00E039D4" w:rsidP="00E039D4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039D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__________ № 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ab/>
                  </w:r>
                </w:p>
              </w:txbxContent>
            </v:textbox>
          </v:shape>
        </w:pic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</w:t>
      </w:r>
      <w:r w:rsidRPr="00E039D4">
        <w:rPr>
          <w:rFonts w:ascii="Times New Roman" w:hAnsi="Times New Roman"/>
          <w:sz w:val="28"/>
          <w:szCs w:val="28"/>
          <w:lang w:val="uk-UA"/>
        </w:rPr>
        <w:t xml:space="preserve">онуючий </w:t>
      </w:r>
      <w:r>
        <w:rPr>
          <w:rFonts w:ascii="Times New Roman" w:hAnsi="Times New Roman"/>
          <w:sz w:val="28"/>
          <w:szCs w:val="28"/>
          <w:lang w:val="uk-UA"/>
        </w:rPr>
        <w:t>обов’язки</w: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заступника директора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Р.Ю.СТОРОЖЕНКО</w:t>
      </w:r>
    </w:p>
    <w:sectPr w:rsidR="00E039D4" w:rsidRPr="00E039D4" w:rsidSect="00AA3CEE">
      <w:headerReference w:type="default" r:id="rId7"/>
      <w:pgSz w:w="11906" w:h="16838"/>
      <w:pgMar w:top="1135" w:right="567" w:bottom="851" w:left="1701" w:header="851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7D9" w:rsidRDefault="00FF038C">
      <w:r>
        <w:separator/>
      </w:r>
    </w:p>
  </w:endnote>
  <w:endnote w:type="continuationSeparator" w:id="0">
    <w:p w:rsidR="00CE67D9" w:rsidRDefault="00FF0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7D9" w:rsidRDefault="00FF038C">
      <w:r>
        <w:separator/>
      </w:r>
    </w:p>
  </w:footnote>
  <w:footnote w:type="continuationSeparator" w:id="0">
    <w:p w:rsidR="00CE67D9" w:rsidRDefault="00FF0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854" w:rsidRDefault="00FF038C">
    <w:pPr>
      <w:pStyle w:val="ac"/>
      <w:jc w:val="center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883682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  <w:p w:rsidR="00AA3CEE" w:rsidRPr="00AA3CEE" w:rsidRDefault="00AA3CEE">
    <w:pPr>
      <w:pStyle w:val="ac"/>
      <w:jc w:val="center"/>
      <w:rPr>
        <w:rFonts w:ascii="Times New Roman" w:hAnsi="Times New Roman"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854"/>
    <w:rsid w:val="0002324A"/>
    <w:rsid w:val="0019370C"/>
    <w:rsid w:val="003702DC"/>
    <w:rsid w:val="004C3A9E"/>
    <w:rsid w:val="004F4549"/>
    <w:rsid w:val="00625854"/>
    <w:rsid w:val="00883682"/>
    <w:rsid w:val="00A80E06"/>
    <w:rsid w:val="00AA3CEE"/>
    <w:rsid w:val="00AC6012"/>
    <w:rsid w:val="00CE67D9"/>
    <w:rsid w:val="00E039D4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6DFB449"/>
  <w15:docId w15:val="{54A875EF-1596-46CE-A513-122DE17F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Bookman Old Style" w:eastAsia="Calibri" w:hAnsi="Bookman Old Style" w:cs="Times New Roman"/>
      <w:color w:val="00000A"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qFormat/>
    <w:rPr>
      <w:sz w:val="26"/>
      <w:shd w:val="clear" w:color="auto" w:fill="FFFFFF"/>
    </w:rPr>
  </w:style>
  <w:style w:type="character" w:customStyle="1" w:styleId="BodyTextChar">
    <w:name w:val="Body Text Char"/>
    <w:basedOn w:val="a0"/>
    <w:qFormat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erChar">
    <w:name w:val="Head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styleId="a4">
    <w:name w:val="page number"/>
    <w:basedOn w:val="a0"/>
    <w:qFormat/>
    <w:rPr>
      <w:rFonts w:cs="Times New Roman"/>
    </w:rPr>
  </w:style>
  <w:style w:type="character" w:customStyle="1" w:styleId="BalloonTextChar">
    <w:name w:val="Balloon Text Char"/>
    <w:basedOn w:val="a0"/>
    <w:qFormat/>
    <w:rPr>
      <w:rFonts w:ascii="Tahoma" w:hAnsi="Tahoma" w:cs="Tahoma"/>
      <w:sz w:val="16"/>
      <w:szCs w:val="16"/>
      <w:lang w:val="uk-UA" w:eastAsia="ru-RU"/>
    </w:rPr>
  </w:style>
  <w:style w:type="character" w:customStyle="1" w:styleId="FooterChar">
    <w:name w:val="Foot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customStyle="1" w:styleId="rvts23">
    <w:name w:val="rvts23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  <w:szCs w:val="20"/>
      <w:lang w:val="uk-UA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Calibri" w:eastAsia="Calibri" w:hAnsi="Calibri" w:cs="Calibri"/>
      <w:color w:val="00000A"/>
      <w:sz w:val="20"/>
      <w:szCs w:val="20"/>
      <w:lang w:eastAsia="uk-UA"/>
    </w:rPr>
  </w:style>
  <w:style w:type="paragraph" w:customStyle="1" w:styleId="3">
    <w:name w:val="Основной текст3"/>
    <w:basedOn w:val="a"/>
    <w:qFormat/>
    <w:pPr>
      <w:widowControl w:val="0"/>
      <w:shd w:val="clear" w:color="auto" w:fill="FFFFFF"/>
      <w:spacing w:line="240" w:lineRule="atLeast"/>
      <w:jc w:val="both"/>
    </w:pPr>
    <w:rPr>
      <w:rFonts w:ascii="Calibri" w:hAnsi="Calibri" w:cs="Calibri"/>
      <w:shd w:val="clear" w:color="auto" w:fill="FFFFFF"/>
      <w:lang w:val="uk-UA" w:eastAsia="uk-UA"/>
    </w:rPr>
  </w:style>
  <w:style w:type="paragraph" w:customStyle="1" w:styleId="aa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Вміст рам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dc:description/>
  <cp:lastModifiedBy>Стороженко Роман Юрьевич</cp:lastModifiedBy>
  <cp:revision>17</cp:revision>
  <cp:lastPrinted>2018-12-11T17:30:00Z</cp:lastPrinted>
  <dcterms:created xsi:type="dcterms:W3CDTF">2018-12-06T10:58:00Z</dcterms:created>
  <dcterms:modified xsi:type="dcterms:W3CDTF">2018-12-22T09:50:00Z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COMP</vt:lpwstr>
  </property>
</Properties>
</file>